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600" w:lineRule="exact"/>
        <w:ind w:left="0" w:leftChars="0" w:righ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湘教科规通〔202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3"/>
      <w:bookmarkStart w:id="1" w:name="bookmark5"/>
      <w:bookmarkStart w:id="2" w:name="bookmark4"/>
      <w:bookmarkStart w:id="8" w:name="_GoBack"/>
      <w:bookmarkEnd w:id="8"/>
    </w:p>
    <w:p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关于做好202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年度湖南省社科基金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教育学专项课题申报工作的通知</w:t>
      </w:r>
      <w:bookmarkEnd w:id="0"/>
      <w:bookmarkEnd w:id="1"/>
      <w:bookmarkEnd w:id="2"/>
    </w:p>
    <w:p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各市州教育（体）局，各高等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直各有关单位：</w:t>
      </w: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为全面贯彻党的十九大和十九届二中、三中、四中、五中、六中全会精神，着眼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湖南教育改革发展的新动向和新趋势，立足科教强省建设，推进我省高质量教育体系建设，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根据《湖南省哲学社会科学基金教育学专项管理办法（试行）》，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年度湖南省社科基金教育学专项课题申报工作。现将有关事项通知如下：</w:t>
      </w:r>
    </w:p>
    <w:p>
      <w:pPr>
        <w:pStyle w:val="12"/>
        <w:pageBreakBefore w:val="0"/>
        <w:widowControl w:val="0"/>
        <w:tabs>
          <w:tab w:val="left" w:pos="15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ookmark6"/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课题申报主要面向我省高等学校（包括高等职业院校）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教育科研机构的教师和教育科研工作者，有厚实研究基础和较高科研水平的中小学教师也可以申报。</w:t>
      </w:r>
    </w:p>
    <w:p>
      <w:pPr>
        <w:pStyle w:val="12"/>
        <w:pageBreakBefore w:val="0"/>
        <w:widowControl w:val="0"/>
        <w:tabs>
          <w:tab w:val="left" w:pos="1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7"/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申请人须具有独立开展研究和组织开展研究的能力，能够承担实质性研究工作，并具有一定学术积累。在研国家社科基金项目、全国教育科学规划课题、省社科基金项目、省教育科学规划课题、省社科基金思想政治研究项目及其他省级项目负责人，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年度（以申报时间为准）已申报省自科基金项目、省社科基金项目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省教育科学规划课题及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其他省级项目的负责人，不能申报本年度课题。有省社科基金项目或者省教育科学规划课题被终止的负责人三年内、被撤销的负责人五年内不得申报。</w:t>
      </w:r>
    </w:p>
    <w:p>
      <w:pPr>
        <w:pStyle w:val="12"/>
        <w:pageBreakBefore w:val="0"/>
        <w:widowControl w:val="0"/>
        <w:tabs>
          <w:tab w:val="left" w:pos="1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bookmark8"/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、课题申请人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《湖南省“十四五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教育科学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发展规划》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以下简称《规划》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确定资助课题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研究领域和方向，结合自己的研究专长拟题申报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是《规划》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领域和方向的课题，不予立项。在内容上与在研或已结项的各级各类项目有较大关联的项目，须在《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课题立项申请·</w:t>
      </w:r>
      <w:r>
        <w:rPr>
          <w:rFonts w:hint="eastAsia" w:ascii="仿宋_GB2312" w:hAnsi="仿宋_GB2312" w:eastAsia="仿宋_GB2312" w:cs="仿宋_GB2312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书》中注明所申报项目与已承担项目的联系和区别，内容基本相同的不能再次申报。</w:t>
      </w:r>
    </w:p>
    <w:p>
      <w:pPr>
        <w:pStyle w:val="12"/>
        <w:pageBreakBefore w:val="0"/>
        <w:widowControl w:val="0"/>
        <w:tabs>
          <w:tab w:val="left" w:pos="14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6" w:name="bookmark9"/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、课题成果要体现鲜明的问题导向和创新意识，着力推出体现省级水准的研究成果。基础研究要立足学术和学科发展前沿，力求具有原创性、开拓性和较高的学术思想价值；应用研究要着眼教育发展中的重大实际问题，力求具有现实性、针对性和较强的决策参考价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7" w:name="bookmark11"/>
    </w:p>
    <w:bookmarkEnd w:id="7"/>
    <w:p>
      <w:pPr>
        <w:pStyle w:val="12"/>
        <w:pageBreakBefore w:val="0"/>
        <w:widowControl w:val="0"/>
        <w:tabs>
          <w:tab w:val="left" w:pos="14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重点课题和一般课题，重点课题每项资助4万元，一般课题每项资助2万元。课题研究期限为2年，课题研究时间从立项之日算起。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课题结题按照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湖南省社科基金项目相关文件规定执行。</w:t>
      </w:r>
    </w:p>
    <w:p>
      <w:pPr>
        <w:pStyle w:val="12"/>
        <w:keepNext/>
        <w:pageBreakBefore w:val="0"/>
        <w:widowControl w:val="0"/>
        <w:tabs>
          <w:tab w:val="left" w:pos="15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、课题实行限额申报，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择优立项。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省社科院、省教科院和每所本科院校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限报</w:t>
      </w:r>
      <w:r>
        <w:rPr>
          <w:rFonts w:hint="eastAsia" w:ascii="仿宋_GB2312" w:hAnsi="仿宋_GB2312" w:eastAsia="仿宋_GB2312" w:cs="仿宋_GB2312"/>
          <w:sz w:val="32"/>
          <w:szCs w:val="32"/>
        </w:rPr>
        <w:t>3项，每所高职高专院校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限报</w:t>
      </w:r>
      <w:r>
        <w:rPr>
          <w:rFonts w:hint="eastAsia" w:ascii="仿宋_GB2312" w:hAnsi="仿宋_GB2312" w:eastAsia="仿宋_GB2312" w:cs="仿宋_GB2312"/>
          <w:sz w:val="32"/>
          <w:szCs w:val="32"/>
        </w:rPr>
        <w:t>2项，每个市州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1项。课题申报单位要加强对课题申报工作的组织和宣传工作，严格把关，按照相关规定对课题申报者进行资格审查，并做好申报材料的初审工作。</w:t>
      </w:r>
    </w:p>
    <w:p>
      <w:pPr>
        <w:pStyle w:val="12"/>
        <w:pageBreakBefore w:val="0"/>
        <w:widowControl w:val="0"/>
        <w:tabs>
          <w:tab w:val="left" w:pos="15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、课题申报通过湖南省教育科学规划办课题申报系统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en-US"/>
        </w:rPr>
        <w:t xml:space="preserve">（IP 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en-US"/>
        </w:rPr>
        <w:t>http://l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en-US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en-US"/>
        </w:rPr>
        <w:t>16.62.79.5）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完成。课题申报人、申报人单位科研管理部门请参阅网站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下载”栏目的具体操作程序说明；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《规划》在“通知公告”下载；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课题立项申请·</w:t>
      </w:r>
      <w:r>
        <w:rPr>
          <w:rFonts w:hint="eastAsia" w:ascii="仿宋_GB2312" w:hAnsi="仿宋_GB2312" w:eastAsia="仿宋_GB2312" w:cs="仿宋_GB2312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书》在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规章”下载。网上申报截止时间为202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日，逾期申报系统自动关闭。</w:t>
      </w: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蒋小良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；联系电话:0731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en-US"/>
        </w:rPr>
        <w:t>-84402923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省教育厅西院办公楼71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室（长沙市开福区教育街11号）。</w:t>
      </w: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湖南省哲学社会科学规划          湖南省教育科学规划</w:t>
      </w: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1540" w:firstLineChars="5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基金办公室                     领导小组</w:t>
      </w: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                           2022年1月20日</w:t>
      </w:r>
    </w:p>
    <w:sectPr>
      <w:footerReference r:id="rId5" w:type="default"/>
      <w:pgSz w:w="11900" w:h="16840"/>
      <w:pgMar w:top="2098" w:right="1474" w:bottom="1984" w:left="1587" w:header="1733" w:footer="173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ocumentProtection w:enforcement="0"/>
  <w:defaultTabStop w:val="420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C65E22"/>
    <w:rsid w:val="009C092D"/>
    <w:rsid w:val="00C06434"/>
    <w:rsid w:val="00C65E22"/>
    <w:rsid w:val="02EE199F"/>
    <w:rsid w:val="0A293303"/>
    <w:rsid w:val="0CB8329C"/>
    <w:rsid w:val="12B53608"/>
    <w:rsid w:val="16A760FD"/>
    <w:rsid w:val="1BF91D3A"/>
    <w:rsid w:val="22DC40F8"/>
    <w:rsid w:val="2CB60665"/>
    <w:rsid w:val="2CE67CF9"/>
    <w:rsid w:val="2EFE153A"/>
    <w:rsid w:val="330E5566"/>
    <w:rsid w:val="331D4D93"/>
    <w:rsid w:val="337C336C"/>
    <w:rsid w:val="355A554B"/>
    <w:rsid w:val="37DA643D"/>
    <w:rsid w:val="38257F37"/>
    <w:rsid w:val="390C685F"/>
    <w:rsid w:val="3BEC35F9"/>
    <w:rsid w:val="42F514AA"/>
    <w:rsid w:val="4B934A47"/>
    <w:rsid w:val="4DFC0A3A"/>
    <w:rsid w:val="506E134A"/>
    <w:rsid w:val="53543D29"/>
    <w:rsid w:val="557F26DF"/>
    <w:rsid w:val="581F6DFA"/>
    <w:rsid w:val="5FA23FEE"/>
    <w:rsid w:val="5FF20A77"/>
    <w:rsid w:val="639F6FD4"/>
    <w:rsid w:val="692D25B1"/>
    <w:rsid w:val="6CD1729C"/>
    <w:rsid w:val="6E85045E"/>
    <w:rsid w:val="6FCB2F1B"/>
    <w:rsid w:val="710E7793"/>
    <w:rsid w:val="74110181"/>
    <w:rsid w:val="767B6390"/>
    <w:rsid w:val="77BA7794"/>
    <w:rsid w:val="7DC1770F"/>
    <w:rsid w:val="7F793EB7"/>
    <w:rsid w:val="7FC22C64"/>
    <w:rsid w:val="7FC5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hint="eastAsia" w:ascii="宋体" w:hAnsi="宋体" w:eastAsia="宋体"/>
      <w:b/>
      <w:kern w:val="44"/>
      <w:sz w:val="48"/>
      <w:szCs w:val="48"/>
      <w:lang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u w:val="none"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u w:val="none"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customStyle="1" w:styleId="9">
    <w:name w:val="Heading #1|1_"/>
    <w:basedOn w:val="4"/>
    <w:link w:val="10"/>
    <w:qFormat/>
    <w:uiPriority w:val="0"/>
    <w:rPr>
      <w:rFonts w:ascii="宋体" w:hAnsi="宋体" w:eastAsia="宋体" w:cs="宋体"/>
      <w:color w:val="DF7D7D"/>
      <w:sz w:val="72"/>
      <w:szCs w:val="7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spacing w:after="340" w:line="1286" w:lineRule="exact"/>
      <w:outlineLvl w:val="0"/>
    </w:pPr>
    <w:rPr>
      <w:rFonts w:ascii="宋体" w:hAnsi="宋体" w:eastAsia="宋体" w:cs="宋体"/>
      <w:color w:val="DF7D7D"/>
      <w:sz w:val="72"/>
      <w:szCs w:val="72"/>
      <w:lang w:val="zh-TW" w:eastAsia="zh-TW" w:bidi="zh-TW"/>
    </w:rPr>
  </w:style>
  <w:style w:type="character" w:customStyle="1" w:styleId="11">
    <w:name w:val="Body text|1_"/>
    <w:basedOn w:val="4"/>
    <w:link w:val="1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37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3">
    <w:name w:val="Heading #2|1_"/>
    <w:basedOn w:val="4"/>
    <w:link w:val="14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spacing w:after="520" w:line="749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5">
    <w:name w:val="Header or footer|2_"/>
    <w:basedOn w:val="4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rPr>
      <w:sz w:val="20"/>
      <w:szCs w:val="20"/>
      <w:lang w:val="zh-TW" w:eastAsia="zh-TW" w:bidi="zh-TW"/>
    </w:rPr>
  </w:style>
  <w:style w:type="character" w:customStyle="1" w:styleId="17">
    <w:name w:val="Heading #3|1_"/>
    <w:basedOn w:val="4"/>
    <w:link w:val="18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8">
    <w:name w:val="Heading #3|1"/>
    <w:basedOn w:val="1"/>
    <w:link w:val="17"/>
    <w:qFormat/>
    <w:uiPriority w:val="0"/>
    <w:pPr>
      <w:spacing w:after="240"/>
      <w:outlineLvl w:val="2"/>
    </w:pPr>
    <w:rPr>
      <w:rFonts w:ascii="宋体" w:hAnsi="宋体" w:eastAsia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206</Words>
  <Characters>1177</Characters>
  <Lines>9</Lines>
  <Paragraphs>2</Paragraphs>
  <TotalTime>31</TotalTime>
  <ScaleCrop>false</ScaleCrop>
  <LinksUpToDate>false</LinksUpToDate>
  <CharactersWithSpaces>1381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2021-01-13T03:00:00Z</dcterms:created>
  <dc:creator>lenovo</dc:creator>
  <cp:lastModifiedBy>教科院文印室</cp:lastModifiedBy>
  <cp:lastPrinted>2022-01-24T07:19:17Z</cp:lastPrinted>
  <dcterms:modified xsi:type="dcterms:W3CDTF">2022-01-24T07:19:19Z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73FDBA7A108144EBBF82BEA02CBC6B68</vt:lpwstr>
  </property>
</Properties>
</file>